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86BB" w14:textId="4CB30624" w:rsidR="004B5E27" w:rsidRPr="004B5E27" w:rsidRDefault="004B5E27" w:rsidP="00B037FF">
      <w:pPr>
        <w:spacing w:after="0"/>
        <w:rPr>
          <w:sz w:val="22"/>
          <w:szCs w:val="22"/>
        </w:rPr>
      </w:pPr>
      <w:r w:rsidRPr="004B5E27">
        <w:rPr>
          <w:b/>
          <w:bCs/>
          <w:sz w:val="22"/>
          <w:szCs w:val="22"/>
        </w:rPr>
        <w:t>Integriteitsconvenant</w:t>
      </w:r>
      <w:r w:rsidR="00B86164">
        <w:rPr>
          <w:b/>
          <w:bCs/>
          <w:sz w:val="22"/>
          <w:szCs w:val="22"/>
        </w:rPr>
        <w:t xml:space="preserve"> 2.0</w:t>
      </w:r>
      <w:r w:rsidRPr="004B5E27">
        <w:rPr>
          <w:b/>
          <w:bCs/>
          <w:sz w:val="22"/>
          <w:szCs w:val="22"/>
        </w:rPr>
        <w:t xml:space="preserve"> gemeente Venray</w:t>
      </w:r>
      <w:r w:rsidRPr="00692A52">
        <w:rPr>
          <w:b/>
          <w:bCs/>
          <w:sz w:val="22"/>
          <w:szCs w:val="22"/>
        </w:rPr>
        <w:t xml:space="preserve"> </w:t>
      </w:r>
      <w:r w:rsidR="00000000">
        <w:rPr>
          <w:sz w:val="22"/>
          <w:szCs w:val="22"/>
        </w:rPr>
        <w:pict w14:anchorId="61BDEFD7">
          <v:rect id="_x0000_i1025" style="width:0;height:1.5pt" o:hralign="center" o:hrstd="t" o:hr="t" fillcolor="#a0a0a0" stroked="f"/>
        </w:pict>
      </w:r>
    </w:p>
    <w:p w14:paraId="16A8974B" w14:textId="77777777" w:rsidR="004B5E27" w:rsidRPr="004B5E27" w:rsidRDefault="004B5E27" w:rsidP="00B037FF">
      <w:pPr>
        <w:spacing w:after="0"/>
        <w:rPr>
          <w:b/>
          <w:bCs/>
          <w:sz w:val="22"/>
          <w:szCs w:val="22"/>
        </w:rPr>
      </w:pPr>
      <w:r w:rsidRPr="004B5E27">
        <w:rPr>
          <w:b/>
          <w:bCs/>
          <w:sz w:val="22"/>
          <w:szCs w:val="22"/>
        </w:rPr>
        <w:t>1. Definitie van integriteit</w:t>
      </w:r>
    </w:p>
    <w:p w14:paraId="5CC0C62D" w14:textId="77777777" w:rsidR="004B5E27" w:rsidRPr="004B5E27" w:rsidRDefault="004B5E27" w:rsidP="00B037FF">
      <w:pPr>
        <w:spacing w:after="0"/>
        <w:rPr>
          <w:sz w:val="22"/>
          <w:szCs w:val="22"/>
        </w:rPr>
      </w:pPr>
      <w:r w:rsidRPr="004B5E27">
        <w:rPr>
          <w:sz w:val="22"/>
          <w:szCs w:val="22"/>
        </w:rPr>
        <w:t>Onder integriteit wordt in dit convenant verstaan:</w:t>
      </w:r>
    </w:p>
    <w:p w14:paraId="6A7F9372" w14:textId="2BB02044" w:rsidR="004B5E27" w:rsidRPr="004B5E27" w:rsidRDefault="004B5E27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Het handelen vanuit eerlijkheid, transparantie, betrouwbaarheid en verantwoording, in lijn met maatschappelijke normen en bestuurlijke verantwoordelijkheid</w:t>
      </w:r>
      <w:r w:rsidRPr="004B5E27">
        <w:rPr>
          <w:sz w:val="22"/>
          <w:szCs w:val="22"/>
        </w:rPr>
        <w:t xml:space="preserve">, </w:t>
      </w:r>
      <w:r w:rsidRPr="00692A52">
        <w:rPr>
          <w:sz w:val="22"/>
          <w:szCs w:val="22"/>
        </w:rPr>
        <w:t xml:space="preserve">waarbij het algemeen belang </w:t>
      </w:r>
      <w:r w:rsidR="00692A52" w:rsidRPr="00692A52">
        <w:rPr>
          <w:sz w:val="22"/>
          <w:szCs w:val="22"/>
        </w:rPr>
        <w:t xml:space="preserve">aantoonbaar </w:t>
      </w:r>
      <w:r w:rsidRPr="00692A52">
        <w:rPr>
          <w:sz w:val="22"/>
          <w:szCs w:val="22"/>
        </w:rPr>
        <w:t>voorop staat.</w:t>
      </w:r>
    </w:p>
    <w:p w14:paraId="6D94FDB7" w14:textId="77777777" w:rsidR="004C5C6B" w:rsidRDefault="004C5C6B" w:rsidP="00B037FF">
      <w:pPr>
        <w:spacing w:after="0"/>
        <w:rPr>
          <w:sz w:val="22"/>
          <w:szCs w:val="22"/>
        </w:rPr>
      </w:pPr>
    </w:p>
    <w:p w14:paraId="3AFA203A" w14:textId="3899566A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Integriteit houdt in dat:</w:t>
      </w:r>
    </w:p>
    <w:p w14:paraId="28B32D89" w14:textId="77777777" w:rsidR="00692A52" w:rsidRPr="00692A52" w:rsidRDefault="00692A52" w:rsidP="00B037FF">
      <w:pPr>
        <w:numPr>
          <w:ilvl w:val="0"/>
          <w:numId w:val="23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besluiten</w:t>
      </w:r>
      <w:proofErr w:type="gramEnd"/>
      <w:r w:rsidRPr="00692A52">
        <w:rPr>
          <w:sz w:val="22"/>
          <w:szCs w:val="22"/>
        </w:rPr>
        <w:t xml:space="preserve"> en handelingen navolgbaar en controleerbaar zijn;</w:t>
      </w:r>
    </w:p>
    <w:p w14:paraId="7CE699C9" w14:textId="77777777" w:rsidR="00692A52" w:rsidRPr="00692A52" w:rsidRDefault="00692A52" w:rsidP="00B037FF">
      <w:pPr>
        <w:numPr>
          <w:ilvl w:val="0"/>
          <w:numId w:val="23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informatie</w:t>
      </w:r>
      <w:proofErr w:type="gramEnd"/>
      <w:r w:rsidRPr="00692A52">
        <w:rPr>
          <w:sz w:val="22"/>
          <w:szCs w:val="22"/>
        </w:rPr>
        <w:t xml:space="preserve"> volledig en juist wordt verstrekt;</w:t>
      </w:r>
    </w:p>
    <w:p w14:paraId="35A6BCFD" w14:textId="77777777" w:rsidR="00692A52" w:rsidRPr="00692A52" w:rsidRDefault="00692A52" w:rsidP="00B037FF">
      <w:pPr>
        <w:numPr>
          <w:ilvl w:val="0"/>
          <w:numId w:val="23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bevoegdheden</w:t>
      </w:r>
      <w:proofErr w:type="gramEnd"/>
      <w:r w:rsidRPr="00692A52">
        <w:rPr>
          <w:sz w:val="22"/>
          <w:szCs w:val="22"/>
        </w:rPr>
        <w:t xml:space="preserve"> zorgvuldig en rechtmatig worden gebruikt;</w:t>
      </w:r>
    </w:p>
    <w:p w14:paraId="58AD113F" w14:textId="771A5C68" w:rsidR="00692A52" w:rsidRPr="00692A52" w:rsidRDefault="00692A52" w:rsidP="00B037FF">
      <w:pPr>
        <w:numPr>
          <w:ilvl w:val="0"/>
          <w:numId w:val="23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het</w:t>
      </w:r>
      <w:proofErr w:type="gramEnd"/>
      <w:r w:rsidRPr="00692A52">
        <w:rPr>
          <w:sz w:val="22"/>
          <w:szCs w:val="22"/>
        </w:rPr>
        <w:t xml:space="preserve"> algemeen belang </w:t>
      </w:r>
      <w:r w:rsidR="00E43953">
        <w:rPr>
          <w:sz w:val="22"/>
          <w:szCs w:val="22"/>
        </w:rPr>
        <w:t xml:space="preserve">aantoonbaar </w:t>
      </w:r>
      <w:r w:rsidRPr="00692A52">
        <w:rPr>
          <w:sz w:val="22"/>
          <w:szCs w:val="22"/>
        </w:rPr>
        <w:t>voorop staat boven persoonlijke of politieke belangen.</w:t>
      </w:r>
    </w:p>
    <w:p w14:paraId="44686EE8" w14:textId="77777777" w:rsidR="004C5C6B" w:rsidRDefault="004C5C6B" w:rsidP="00B037FF">
      <w:pPr>
        <w:spacing w:after="0"/>
        <w:rPr>
          <w:sz w:val="22"/>
          <w:szCs w:val="22"/>
        </w:rPr>
      </w:pPr>
    </w:p>
    <w:p w14:paraId="027B87D7" w14:textId="07D65430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Een schending van integriteit kan zich voordoen wanneer:</w:t>
      </w:r>
    </w:p>
    <w:p w14:paraId="5816F070" w14:textId="77777777" w:rsidR="00692A52" w:rsidRPr="00692A52" w:rsidRDefault="00692A52" w:rsidP="00B037FF">
      <w:pPr>
        <w:numPr>
          <w:ilvl w:val="0"/>
          <w:numId w:val="24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onjuiste</w:t>
      </w:r>
      <w:proofErr w:type="gramEnd"/>
      <w:r w:rsidRPr="00692A52">
        <w:rPr>
          <w:sz w:val="22"/>
          <w:szCs w:val="22"/>
        </w:rPr>
        <w:t xml:space="preserve"> of onvolledige informatie wordt verstrekt;</w:t>
      </w:r>
    </w:p>
    <w:p w14:paraId="0312CE69" w14:textId="77777777" w:rsidR="00692A52" w:rsidRPr="00692A52" w:rsidRDefault="00692A52" w:rsidP="00B037FF">
      <w:pPr>
        <w:numPr>
          <w:ilvl w:val="0"/>
          <w:numId w:val="24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sprake</w:t>
      </w:r>
      <w:proofErr w:type="gramEnd"/>
      <w:r w:rsidRPr="00692A52">
        <w:rPr>
          <w:sz w:val="22"/>
          <w:szCs w:val="22"/>
        </w:rPr>
        <w:t xml:space="preserve"> is van tegenstrijdig handelen of communicatie;</w:t>
      </w:r>
    </w:p>
    <w:p w14:paraId="038554D6" w14:textId="77777777" w:rsidR="00692A52" w:rsidRPr="00692A52" w:rsidRDefault="00692A52" w:rsidP="00B037FF">
      <w:pPr>
        <w:numPr>
          <w:ilvl w:val="0"/>
          <w:numId w:val="24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verantwoordelijkheid</w:t>
      </w:r>
      <w:proofErr w:type="gramEnd"/>
      <w:r w:rsidRPr="00692A52">
        <w:rPr>
          <w:sz w:val="22"/>
          <w:szCs w:val="22"/>
        </w:rPr>
        <w:t xml:space="preserve"> wordt ontkend of ontweken;</w:t>
      </w:r>
    </w:p>
    <w:p w14:paraId="2D143C2F" w14:textId="77777777" w:rsidR="00692A52" w:rsidRPr="00692A52" w:rsidRDefault="00692A52" w:rsidP="00B037FF">
      <w:pPr>
        <w:numPr>
          <w:ilvl w:val="0"/>
          <w:numId w:val="24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wettelijke</w:t>
      </w:r>
      <w:proofErr w:type="gramEnd"/>
      <w:r w:rsidRPr="00692A52">
        <w:rPr>
          <w:sz w:val="22"/>
          <w:szCs w:val="22"/>
        </w:rPr>
        <w:t xml:space="preserve"> verplichtingen niet worden nageleefd.</w:t>
      </w:r>
    </w:p>
    <w:p w14:paraId="7C55A882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208CA8F1">
          <v:rect id="_x0000_i1026" style="width:0;height:1.5pt" o:hralign="center" o:hrstd="t" o:hr="t" fillcolor="#a0a0a0" stroked="f"/>
        </w:pict>
      </w:r>
    </w:p>
    <w:p w14:paraId="7D2E8530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2. Criteria voor een integriteitsmelding en -schending</w:t>
      </w:r>
    </w:p>
    <w:p w14:paraId="7CB871B4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Er is sprake van een integriteitsmelding wanneer er signalen zijn die redelijkerwijs kunnen duiden op mogelijk handelen in strijd met de definitie van integriteit.</w:t>
      </w:r>
    </w:p>
    <w:p w14:paraId="6FDAC5DA" w14:textId="77777777" w:rsidR="004C5C6B" w:rsidRDefault="004C5C6B" w:rsidP="00B037FF">
      <w:pPr>
        <w:spacing w:after="0"/>
        <w:rPr>
          <w:sz w:val="22"/>
          <w:szCs w:val="22"/>
        </w:rPr>
      </w:pPr>
    </w:p>
    <w:p w14:paraId="4AEEFC8D" w14:textId="7573A055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Een melding is gerechtvaardigd indien sprake is van één of meerdere van de volgende criteria:</w:t>
      </w:r>
    </w:p>
    <w:p w14:paraId="4D5B984B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tegenstrijdigheden</w:t>
      </w:r>
      <w:proofErr w:type="gramEnd"/>
      <w:r w:rsidRPr="00692A52">
        <w:rPr>
          <w:sz w:val="22"/>
          <w:szCs w:val="22"/>
        </w:rPr>
        <w:t xml:space="preserve"> tussen verklaringen, besluitvorming en feitelijke gebeurtenissen;</w:t>
      </w:r>
    </w:p>
    <w:p w14:paraId="4DEE64BD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inconsistentie</w:t>
      </w:r>
      <w:proofErr w:type="gramEnd"/>
      <w:r w:rsidRPr="00692A52">
        <w:rPr>
          <w:sz w:val="22"/>
          <w:szCs w:val="22"/>
        </w:rPr>
        <w:t xml:space="preserve"> of onduidelijkheid in informatievoorziening;</w:t>
      </w:r>
    </w:p>
    <w:p w14:paraId="4D9B8B4A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signalen</w:t>
      </w:r>
      <w:proofErr w:type="gramEnd"/>
      <w:r w:rsidRPr="00692A52">
        <w:rPr>
          <w:sz w:val="22"/>
          <w:szCs w:val="22"/>
        </w:rPr>
        <w:t xml:space="preserve"> dat informatie onvolledig, onjuist of misleidend kan zijn;</w:t>
      </w:r>
    </w:p>
    <w:p w14:paraId="633B6D8C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mogelijke</w:t>
      </w:r>
      <w:proofErr w:type="gramEnd"/>
      <w:r w:rsidRPr="00692A52">
        <w:rPr>
          <w:sz w:val="22"/>
          <w:szCs w:val="22"/>
        </w:rPr>
        <w:t xml:space="preserve"> strijd met wet- en regelgeving;</w:t>
      </w:r>
    </w:p>
    <w:p w14:paraId="79E681A0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aanwijzingen</w:t>
      </w:r>
      <w:proofErr w:type="gramEnd"/>
      <w:r w:rsidRPr="00692A52">
        <w:rPr>
          <w:sz w:val="22"/>
          <w:szCs w:val="22"/>
        </w:rPr>
        <w:t xml:space="preserve"> van onzorgvuldig of onrechtmatig gebruik van bevoegdheden;</w:t>
      </w:r>
    </w:p>
    <w:p w14:paraId="1B07DB4D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gebrek</w:t>
      </w:r>
      <w:proofErr w:type="gramEnd"/>
      <w:r w:rsidRPr="00692A52">
        <w:rPr>
          <w:sz w:val="22"/>
          <w:szCs w:val="22"/>
        </w:rPr>
        <w:t xml:space="preserve"> aan transparantie of verantwoording;</w:t>
      </w:r>
    </w:p>
    <w:p w14:paraId="1774DC56" w14:textId="77777777" w:rsidR="00692A52" w:rsidRPr="00692A52" w:rsidRDefault="00692A52" w:rsidP="00B037FF">
      <w:pPr>
        <w:numPr>
          <w:ilvl w:val="0"/>
          <w:numId w:val="2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het</w:t>
      </w:r>
      <w:proofErr w:type="gramEnd"/>
      <w:r w:rsidRPr="00692A52">
        <w:rPr>
          <w:sz w:val="22"/>
          <w:szCs w:val="22"/>
        </w:rPr>
        <w:t xml:space="preserve"> uitblijven van een inhoudelijke reactie op onderbouwde signalen.</w:t>
      </w:r>
    </w:p>
    <w:p w14:paraId="104E4935" w14:textId="77777777" w:rsidR="004C5C6B" w:rsidRDefault="004C5C6B" w:rsidP="00B037FF">
      <w:pPr>
        <w:spacing w:after="0"/>
        <w:rPr>
          <w:sz w:val="22"/>
          <w:szCs w:val="22"/>
        </w:rPr>
      </w:pPr>
    </w:p>
    <w:p w14:paraId="79358E07" w14:textId="36E52878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Er is sprake van een (vermoedelijke) integriteitsschending wanneer:</w:t>
      </w:r>
    </w:p>
    <w:p w14:paraId="1696AAFE" w14:textId="77777777" w:rsidR="00692A52" w:rsidRPr="00692A52" w:rsidRDefault="00692A52" w:rsidP="00B037FF">
      <w:pPr>
        <w:numPr>
          <w:ilvl w:val="0"/>
          <w:numId w:val="26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bovenstaande</w:t>
      </w:r>
      <w:proofErr w:type="gramEnd"/>
      <w:r w:rsidRPr="00692A52">
        <w:rPr>
          <w:sz w:val="22"/>
          <w:szCs w:val="22"/>
        </w:rPr>
        <w:t xml:space="preserve"> signalen structureel of aantoonbaar aanwezig zijn;</w:t>
      </w:r>
    </w:p>
    <w:p w14:paraId="2D2A7CE9" w14:textId="77777777" w:rsidR="00692A52" w:rsidRPr="00692A52" w:rsidRDefault="00692A52" w:rsidP="00B037FF">
      <w:pPr>
        <w:numPr>
          <w:ilvl w:val="0"/>
          <w:numId w:val="26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geen</w:t>
      </w:r>
      <w:proofErr w:type="gramEnd"/>
      <w:r w:rsidRPr="00692A52">
        <w:rPr>
          <w:sz w:val="22"/>
          <w:szCs w:val="22"/>
        </w:rPr>
        <w:t xml:space="preserve"> consistente en verifieerbare verklaring wordt gegeven;</w:t>
      </w:r>
    </w:p>
    <w:p w14:paraId="5206B7AE" w14:textId="77777777" w:rsidR="00692A52" w:rsidRPr="00692A52" w:rsidRDefault="00692A52" w:rsidP="00B037FF">
      <w:pPr>
        <w:numPr>
          <w:ilvl w:val="0"/>
          <w:numId w:val="26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of</w:t>
      </w:r>
      <w:proofErr w:type="gramEnd"/>
      <w:r w:rsidRPr="00692A52">
        <w:rPr>
          <w:sz w:val="22"/>
          <w:szCs w:val="22"/>
        </w:rPr>
        <w:t xml:space="preserve"> wettelijke verplichtingen mogelijk niet worden nageleefd.</w:t>
      </w:r>
    </w:p>
    <w:p w14:paraId="10E42D8D" w14:textId="77777777" w:rsidR="004C5C6B" w:rsidRDefault="004C5C6B" w:rsidP="00B037FF">
      <w:pPr>
        <w:spacing w:after="0"/>
        <w:rPr>
          <w:sz w:val="22"/>
          <w:szCs w:val="22"/>
        </w:rPr>
      </w:pPr>
    </w:p>
    <w:p w14:paraId="66C18186" w14:textId="265B1FEA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Een melding hoeft geen bewijs te leveren van een schending.</w:t>
      </w:r>
    </w:p>
    <w:p w14:paraId="2892E06D" w14:textId="54820026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De aanwezigheid van redelijke, onderbouwde signalen is voldoende om een melding te rechtvaardigen en onderzoek te starten.</w:t>
      </w:r>
    </w:p>
    <w:p w14:paraId="25B87AE9" w14:textId="2EA90969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b/>
          <w:bCs/>
          <w:sz w:val="22"/>
          <w:szCs w:val="22"/>
        </w:rPr>
        <w:t>Bij redelijke twijfel wordt een voorverkenning gestart.</w:t>
      </w:r>
    </w:p>
    <w:p w14:paraId="314FF0CC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4F39F0B4">
          <v:rect id="_x0000_i1027" style="width:0;height:1.5pt" o:hralign="center" o:hrstd="t" o:hr="t" fillcolor="#a0a0a0" stroked="f"/>
        </w:pict>
      </w:r>
    </w:p>
    <w:p w14:paraId="62D585C5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3. Doel en reikwijdte</w:t>
      </w:r>
    </w:p>
    <w:p w14:paraId="3479B13B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lastRenderedPageBreak/>
        <w:t>Dit convenant regelt de wijze waarop binnen de gemeente Venray wordt omgegaan met signalen en vermoedens van integriteitsschendingen.</w:t>
      </w:r>
    </w:p>
    <w:p w14:paraId="47A319B1" w14:textId="77777777" w:rsidR="004C5C6B" w:rsidRDefault="004C5C6B" w:rsidP="00B037FF">
      <w:pPr>
        <w:spacing w:after="0"/>
        <w:rPr>
          <w:sz w:val="22"/>
          <w:szCs w:val="22"/>
        </w:rPr>
      </w:pPr>
    </w:p>
    <w:p w14:paraId="3B90F608" w14:textId="1CB43006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Het convenant is van toepassing op:</w:t>
      </w:r>
    </w:p>
    <w:p w14:paraId="433B6354" w14:textId="77777777" w:rsidR="00692A52" w:rsidRPr="00692A52" w:rsidRDefault="00692A52" w:rsidP="00B037FF">
      <w:pPr>
        <w:numPr>
          <w:ilvl w:val="0"/>
          <w:numId w:val="2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</w:t>
      </w:r>
      <w:proofErr w:type="gramEnd"/>
      <w:r w:rsidRPr="00692A52">
        <w:rPr>
          <w:sz w:val="22"/>
          <w:szCs w:val="22"/>
        </w:rPr>
        <w:t xml:space="preserve"> gemeenteraad;</w:t>
      </w:r>
    </w:p>
    <w:p w14:paraId="585E5FDC" w14:textId="77777777" w:rsidR="00692A52" w:rsidRPr="00692A52" w:rsidRDefault="00692A52" w:rsidP="00B037FF">
      <w:pPr>
        <w:numPr>
          <w:ilvl w:val="0"/>
          <w:numId w:val="2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het</w:t>
      </w:r>
      <w:proofErr w:type="gramEnd"/>
      <w:r w:rsidRPr="00692A52">
        <w:rPr>
          <w:sz w:val="22"/>
          <w:szCs w:val="22"/>
        </w:rPr>
        <w:t xml:space="preserve"> college van burgemeester en wethouders;</w:t>
      </w:r>
    </w:p>
    <w:p w14:paraId="37906CAA" w14:textId="77777777" w:rsidR="00692A52" w:rsidRPr="00692A52" w:rsidRDefault="00692A52" w:rsidP="00B037FF">
      <w:pPr>
        <w:numPr>
          <w:ilvl w:val="0"/>
          <w:numId w:val="2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</w:t>
      </w:r>
      <w:proofErr w:type="gramEnd"/>
      <w:r w:rsidRPr="00692A52">
        <w:rPr>
          <w:sz w:val="22"/>
          <w:szCs w:val="22"/>
        </w:rPr>
        <w:t xml:space="preserve"> burgemeester;</w:t>
      </w:r>
    </w:p>
    <w:p w14:paraId="3AA58542" w14:textId="77777777" w:rsidR="00692A52" w:rsidRPr="00692A52" w:rsidRDefault="00692A52" w:rsidP="00B037FF">
      <w:pPr>
        <w:numPr>
          <w:ilvl w:val="0"/>
          <w:numId w:val="2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en</w:t>
      </w:r>
      <w:proofErr w:type="gramEnd"/>
      <w:r w:rsidRPr="00692A52">
        <w:rPr>
          <w:sz w:val="22"/>
          <w:szCs w:val="22"/>
        </w:rPr>
        <w:t xml:space="preserve"> alle ambtenaren.</w:t>
      </w:r>
    </w:p>
    <w:p w14:paraId="7AF60419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7CD40A58">
          <v:rect id="_x0000_i1028" style="width:0;height:1.5pt" o:hralign="center" o:hrstd="t" o:hr="t" fillcolor="#a0a0a0" stroked="f"/>
        </w:pict>
      </w:r>
    </w:p>
    <w:p w14:paraId="4B082C17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4. Uitgangspunten</w:t>
      </w:r>
    </w:p>
    <w:p w14:paraId="139055AF" w14:textId="77777777" w:rsidR="00692A52" w:rsidRPr="00692A52" w:rsidRDefault="00692A52" w:rsidP="00B037FF">
      <w:pPr>
        <w:numPr>
          <w:ilvl w:val="0"/>
          <w:numId w:val="2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zorgvuldigheid</w:t>
      </w:r>
      <w:proofErr w:type="gramEnd"/>
    </w:p>
    <w:p w14:paraId="2333E08F" w14:textId="77777777" w:rsidR="00692A52" w:rsidRPr="00692A52" w:rsidRDefault="00692A52" w:rsidP="00B037FF">
      <w:pPr>
        <w:numPr>
          <w:ilvl w:val="0"/>
          <w:numId w:val="2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objectiviteit</w:t>
      </w:r>
      <w:proofErr w:type="gramEnd"/>
    </w:p>
    <w:p w14:paraId="183A9A74" w14:textId="77777777" w:rsidR="00692A52" w:rsidRPr="00692A52" w:rsidRDefault="00692A52" w:rsidP="00B037FF">
      <w:pPr>
        <w:numPr>
          <w:ilvl w:val="0"/>
          <w:numId w:val="2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onafhankelijkheid</w:t>
      </w:r>
      <w:proofErr w:type="gramEnd"/>
    </w:p>
    <w:p w14:paraId="1B441914" w14:textId="77777777" w:rsidR="00692A52" w:rsidRPr="00692A52" w:rsidRDefault="00692A52" w:rsidP="00B037FF">
      <w:pPr>
        <w:numPr>
          <w:ilvl w:val="0"/>
          <w:numId w:val="2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transparantie</w:t>
      </w:r>
      <w:proofErr w:type="gramEnd"/>
    </w:p>
    <w:p w14:paraId="1E82CBF1" w14:textId="77777777" w:rsidR="00692A52" w:rsidRPr="00692A52" w:rsidRDefault="00692A52" w:rsidP="00B037FF">
      <w:pPr>
        <w:numPr>
          <w:ilvl w:val="0"/>
          <w:numId w:val="2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naleving</w:t>
      </w:r>
      <w:proofErr w:type="gramEnd"/>
      <w:r w:rsidRPr="00692A52">
        <w:rPr>
          <w:sz w:val="22"/>
          <w:szCs w:val="22"/>
        </w:rPr>
        <w:t xml:space="preserve"> van wet- en regelgeving</w:t>
      </w:r>
    </w:p>
    <w:p w14:paraId="1AD68E75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6D9DD3D1">
          <v:rect id="_x0000_i1029" style="width:0;height:1.5pt" o:hralign="center" o:hrstd="t" o:hr="t" fillcolor="#a0a0a0" stroked="f"/>
        </w:pict>
      </w:r>
    </w:p>
    <w:p w14:paraId="3423D0EF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5. Wettelijk kader (artikel 162 Wetboek van Strafvordering)</w:t>
      </w:r>
    </w:p>
    <w:p w14:paraId="5D131DAA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Artikel 162 van het Wetboek van Strafvordering is onverkort van toepassing.</w:t>
      </w:r>
    </w:p>
    <w:p w14:paraId="1E2CAE62" w14:textId="77777777" w:rsidR="004C5C6B" w:rsidRDefault="004C5C6B" w:rsidP="00B037FF">
      <w:pPr>
        <w:spacing w:after="0"/>
        <w:rPr>
          <w:sz w:val="22"/>
          <w:szCs w:val="22"/>
        </w:rPr>
      </w:pPr>
    </w:p>
    <w:p w14:paraId="4165EF7B" w14:textId="571D680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Dit betekent dat:</w:t>
      </w:r>
    </w:p>
    <w:p w14:paraId="7EA10AA9" w14:textId="1425301B" w:rsidR="00692A52" w:rsidRPr="00692A52" w:rsidRDefault="00692A52" w:rsidP="00B037FF">
      <w:pPr>
        <w:numPr>
          <w:ilvl w:val="0"/>
          <w:numId w:val="29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ambtenaren</w:t>
      </w:r>
      <w:proofErr w:type="gramEnd"/>
      <w:r w:rsidRPr="00692A52">
        <w:rPr>
          <w:sz w:val="22"/>
          <w:szCs w:val="22"/>
        </w:rPr>
        <w:t xml:space="preserve"> én openbare colleges, waaronder de gemeenteraad, gehouden kunnen zijn tot het onverwijld doen van aangifte</w:t>
      </w:r>
      <w:r w:rsidR="00822DC0" w:rsidRPr="00822DC0">
        <w:t xml:space="preserve"> </w:t>
      </w:r>
      <w:r w:rsidR="00822DC0" w:rsidRPr="00822DC0">
        <w:rPr>
          <w:sz w:val="22"/>
          <w:szCs w:val="22"/>
        </w:rPr>
        <w:t>indien sprake is van de in artikel 162 Sv bedoelde feiten</w:t>
      </w:r>
      <w:r w:rsidRPr="00692A52">
        <w:rPr>
          <w:sz w:val="22"/>
          <w:szCs w:val="22"/>
        </w:rPr>
        <w:t>;</w:t>
      </w:r>
    </w:p>
    <w:p w14:paraId="0322F274" w14:textId="77777777" w:rsidR="00692A52" w:rsidRPr="00692A52" w:rsidRDefault="00692A52" w:rsidP="00B037FF">
      <w:pPr>
        <w:numPr>
          <w:ilvl w:val="0"/>
          <w:numId w:val="29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deze</w:t>
      </w:r>
      <w:proofErr w:type="gramEnd"/>
      <w:r w:rsidRPr="00692A52">
        <w:rPr>
          <w:sz w:val="22"/>
          <w:szCs w:val="22"/>
        </w:rPr>
        <w:t xml:space="preserve"> verplichting geldt zodra kennis wordt verkregen van relevante strafbare feiten;</w:t>
      </w:r>
    </w:p>
    <w:p w14:paraId="6EBC05C2" w14:textId="77777777" w:rsidR="00692A52" w:rsidRPr="00692A52" w:rsidRDefault="00692A52" w:rsidP="00B037FF">
      <w:pPr>
        <w:numPr>
          <w:ilvl w:val="0"/>
          <w:numId w:val="29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deze</w:t>
      </w:r>
      <w:proofErr w:type="gramEnd"/>
      <w:r w:rsidRPr="00692A52">
        <w:rPr>
          <w:sz w:val="22"/>
          <w:szCs w:val="22"/>
        </w:rPr>
        <w:t xml:space="preserve"> verplichting persoonlijk is en niet afhankelijk van interne procedures of politieke afwegingen.</w:t>
      </w:r>
    </w:p>
    <w:p w14:paraId="3E35D778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5AD3F0E2">
          <v:rect id="_x0000_i1030" style="width:0;height:1.5pt" o:hralign="center" o:hrstd="t" o:hr="t" fillcolor="#a0a0a0" stroked="f"/>
        </w:pict>
      </w:r>
    </w:p>
    <w:p w14:paraId="3297E80B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6. Verhouding interne procedures en wettelijke verplichtingen</w:t>
      </w:r>
    </w:p>
    <w:p w14:paraId="08ADB27C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Interne procedures:</w:t>
      </w:r>
    </w:p>
    <w:p w14:paraId="0AA4F347" w14:textId="77777777" w:rsidR="00692A52" w:rsidRPr="00692A52" w:rsidRDefault="00692A52" w:rsidP="00B037FF">
      <w:pPr>
        <w:numPr>
          <w:ilvl w:val="0"/>
          <w:numId w:val="30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mogen</w:t>
      </w:r>
      <w:proofErr w:type="gramEnd"/>
      <w:r w:rsidRPr="00692A52">
        <w:rPr>
          <w:sz w:val="22"/>
          <w:szCs w:val="22"/>
        </w:rPr>
        <w:t xml:space="preserve"> wettelijke verplichtingen niet beperken of vertragen;</w:t>
      </w:r>
    </w:p>
    <w:p w14:paraId="75158F0E" w14:textId="77777777" w:rsidR="00692A52" w:rsidRPr="00692A52" w:rsidRDefault="00692A52" w:rsidP="00B037FF">
      <w:pPr>
        <w:numPr>
          <w:ilvl w:val="0"/>
          <w:numId w:val="30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staan</w:t>
      </w:r>
      <w:proofErr w:type="gramEnd"/>
      <w:r w:rsidRPr="00692A52">
        <w:rPr>
          <w:sz w:val="22"/>
          <w:szCs w:val="22"/>
        </w:rPr>
        <w:t xml:space="preserve"> niet in de weg aan directe aangifte.</w:t>
      </w:r>
    </w:p>
    <w:p w14:paraId="08C5D1D3" w14:textId="77777777" w:rsidR="004C5C6B" w:rsidRDefault="004C5C6B" w:rsidP="00B037FF">
      <w:pPr>
        <w:spacing w:after="0"/>
        <w:rPr>
          <w:sz w:val="22"/>
          <w:szCs w:val="22"/>
        </w:rPr>
      </w:pPr>
    </w:p>
    <w:p w14:paraId="571E08FE" w14:textId="332AB746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Bij twijfel prevaleert de wet.</w:t>
      </w:r>
    </w:p>
    <w:p w14:paraId="364BCA52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0FCD06F7">
          <v:rect id="_x0000_i1031" style="width:0;height:1.5pt" o:hralign="center" o:hrstd="t" o:hr="t" fillcolor="#a0a0a0" stroked="f"/>
        </w:pict>
      </w:r>
    </w:p>
    <w:p w14:paraId="149D81A9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7. Onafhankelijkheid van onderzoek</w:t>
      </w:r>
    </w:p>
    <w:p w14:paraId="7983EA03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Onderzoek wordt:</w:t>
      </w:r>
    </w:p>
    <w:p w14:paraId="54B56914" w14:textId="77777777" w:rsidR="00692A52" w:rsidRPr="00692A52" w:rsidRDefault="00692A52" w:rsidP="00B037FF">
      <w:pPr>
        <w:numPr>
          <w:ilvl w:val="0"/>
          <w:numId w:val="31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uitgevoerd</w:t>
      </w:r>
      <w:proofErr w:type="gramEnd"/>
      <w:r w:rsidRPr="00692A52">
        <w:rPr>
          <w:sz w:val="22"/>
          <w:szCs w:val="22"/>
        </w:rPr>
        <w:t xml:space="preserve"> door een onafhankelijke externe partij;</w:t>
      </w:r>
    </w:p>
    <w:p w14:paraId="4E8D04FF" w14:textId="77777777" w:rsidR="00692A52" w:rsidRPr="00692A52" w:rsidRDefault="00692A52" w:rsidP="00B037FF">
      <w:pPr>
        <w:numPr>
          <w:ilvl w:val="0"/>
          <w:numId w:val="31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ingericht</w:t>
      </w:r>
      <w:proofErr w:type="gramEnd"/>
      <w:r w:rsidRPr="00692A52">
        <w:rPr>
          <w:sz w:val="22"/>
          <w:szCs w:val="22"/>
        </w:rPr>
        <w:t xml:space="preserve"> zonder betrokkenheid van het bestuur of de ambtelijke organisatie;</w:t>
      </w:r>
    </w:p>
    <w:p w14:paraId="13059796" w14:textId="77777777" w:rsidR="00692A52" w:rsidRPr="00692A52" w:rsidRDefault="00692A52" w:rsidP="00B037FF">
      <w:pPr>
        <w:numPr>
          <w:ilvl w:val="0"/>
          <w:numId w:val="31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gebaseerd</w:t>
      </w:r>
      <w:proofErr w:type="gramEnd"/>
      <w:r w:rsidRPr="00692A52">
        <w:rPr>
          <w:sz w:val="22"/>
          <w:szCs w:val="22"/>
        </w:rPr>
        <w:t xml:space="preserve"> op objectieve en toetsbare criteria.</w:t>
      </w:r>
    </w:p>
    <w:p w14:paraId="6A381AB4" w14:textId="77777777" w:rsidR="004C5C6B" w:rsidRDefault="004C5C6B" w:rsidP="00B037FF">
      <w:pPr>
        <w:spacing w:after="0"/>
        <w:rPr>
          <w:sz w:val="22"/>
          <w:szCs w:val="22"/>
        </w:rPr>
      </w:pPr>
    </w:p>
    <w:p w14:paraId="58950D03" w14:textId="280F3384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De externe partij wordt aangewezen door of namens de gemeenteraad, op basis van vooraf vastgestelde criteria van onafhankelijkheid en deskundigheid.</w:t>
      </w:r>
    </w:p>
    <w:p w14:paraId="69211CC8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4790E4AE">
          <v:rect id="_x0000_i1032" style="width:0;height:1.5pt" o:hralign="center" o:hrstd="t" o:hr="t" fillcolor="#a0a0a0" stroked="f"/>
        </w:pict>
      </w:r>
    </w:p>
    <w:p w14:paraId="365A05B0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8. Uitsluiting van bestuurlijke en ambtelijke invloed</w:t>
      </w:r>
    </w:p>
    <w:p w14:paraId="36991365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De burgemeester, het college en de ambtelijke organisatie hebben geen rol in:</w:t>
      </w:r>
    </w:p>
    <w:p w14:paraId="2989D718" w14:textId="77777777" w:rsidR="00692A52" w:rsidRPr="00692A52" w:rsidRDefault="00692A52" w:rsidP="00B037FF">
      <w:pPr>
        <w:numPr>
          <w:ilvl w:val="0"/>
          <w:numId w:val="32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lastRenderedPageBreak/>
        <w:t>het</w:t>
      </w:r>
      <w:proofErr w:type="gramEnd"/>
      <w:r w:rsidRPr="00692A52">
        <w:rPr>
          <w:sz w:val="22"/>
          <w:szCs w:val="22"/>
        </w:rPr>
        <w:t xml:space="preserve"> starten van onderzoek;</w:t>
      </w:r>
    </w:p>
    <w:p w14:paraId="280D7F8C" w14:textId="77777777" w:rsidR="00692A52" w:rsidRPr="00692A52" w:rsidRDefault="00692A52" w:rsidP="00B037FF">
      <w:pPr>
        <w:numPr>
          <w:ilvl w:val="0"/>
          <w:numId w:val="32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</w:t>
      </w:r>
      <w:proofErr w:type="gramEnd"/>
      <w:r w:rsidRPr="00692A52">
        <w:rPr>
          <w:sz w:val="22"/>
          <w:szCs w:val="22"/>
        </w:rPr>
        <w:t xml:space="preserve"> selectie van onderzoekers;</w:t>
      </w:r>
    </w:p>
    <w:p w14:paraId="28E2F0CF" w14:textId="77777777" w:rsidR="00692A52" w:rsidRPr="00692A52" w:rsidRDefault="00692A52" w:rsidP="00B037FF">
      <w:pPr>
        <w:numPr>
          <w:ilvl w:val="0"/>
          <w:numId w:val="32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</w:t>
      </w:r>
      <w:proofErr w:type="gramEnd"/>
      <w:r w:rsidRPr="00692A52">
        <w:rPr>
          <w:sz w:val="22"/>
          <w:szCs w:val="22"/>
        </w:rPr>
        <w:t xml:space="preserve"> inhoudelijke uitvoering.</w:t>
      </w:r>
    </w:p>
    <w:p w14:paraId="253CEB99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1CA1D4D5">
          <v:rect id="_x0000_i1033" style="width:0;height:1.5pt" o:hralign="center" o:hrstd="t" o:hr="t" fillcolor="#a0a0a0" stroked="f"/>
        </w:pict>
      </w:r>
    </w:p>
    <w:p w14:paraId="2D27217A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9. Initiatiefrecht en onafhankelijke voorverkenning</w:t>
      </w:r>
    </w:p>
    <w:p w14:paraId="5B5DD2AA" w14:textId="77777777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>Ieder individueel raadslid heeft het recht om een verzoek in te dienen tot het uitvoeren van een onafhankelijke voorverkenning naar mogelijke integriteitsschendingen.</w:t>
      </w:r>
    </w:p>
    <w:p w14:paraId="1CC9AFD1" w14:textId="77777777" w:rsidR="004C5C6B" w:rsidRDefault="004C5C6B" w:rsidP="00B037FF">
      <w:pPr>
        <w:spacing w:after="0"/>
        <w:rPr>
          <w:sz w:val="22"/>
          <w:szCs w:val="22"/>
        </w:rPr>
      </w:pPr>
    </w:p>
    <w:p w14:paraId="3967AF48" w14:textId="05655DBC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>Een verzoek tot een onafhankelijke voorverkenning dient te voldoen aan de volgende voorwaarden:</w:t>
      </w:r>
    </w:p>
    <w:p w14:paraId="59BC29BB" w14:textId="77777777" w:rsidR="00F401A8" w:rsidRPr="00F401A8" w:rsidRDefault="00F401A8" w:rsidP="00B037FF">
      <w:pPr>
        <w:numPr>
          <w:ilvl w:val="0"/>
          <w:numId w:val="41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het</w:t>
      </w:r>
      <w:proofErr w:type="gramEnd"/>
      <w:r w:rsidRPr="00F401A8">
        <w:rPr>
          <w:sz w:val="22"/>
          <w:szCs w:val="22"/>
        </w:rPr>
        <w:t xml:space="preserve"> bevat een beknopte en concrete omschrijving van de signalen of feiten;</w:t>
      </w:r>
    </w:p>
    <w:p w14:paraId="2299DD34" w14:textId="77777777" w:rsidR="00F401A8" w:rsidRPr="00F401A8" w:rsidRDefault="00F401A8" w:rsidP="00B037FF">
      <w:pPr>
        <w:numPr>
          <w:ilvl w:val="0"/>
          <w:numId w:val="41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het</w:t>
      </w:r>
      <w:proofErr w:type="gramEnd"/>
      <w:r w:rsidRPr="00F401A8">
        <w:rPr>
          <w:sz w:val="22"/>
          <w:szCs w:val="22"/>
        </w:rPr>
        <w:t xml:space="preserve"> maakt inzichtelijk op welke punten sprake is van mogelijke strijd met de in hoofdstuk 2 genoemde criteria;</w:t>
      </w:r>
    </w:p>
    <w:p w14:paraId="03C7C772" w14:textId="77777777" w:rsidR="00F401A8" w:rsidRPr="00F401A8" w:rsidRDefault="00F401A8" w:rsidP="00B037FF">
      <w:pPr>
        <w:numPr>
          <w:ilvl w:val="0"/>
          <w:numId w:val="41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het</w:t>
      </w:r>
      <w:proofErr w:type="gramEnd"/>
      <w:r w:rsidRPr="00F401A8">
        <w:rPr>
          <w:sz w:val="22"/>
          <w:szCs w:val="22"/>
        </w:rPr>
        <w:t xml:space="preserve"> geeft aan waar redelijke twijfel bestaat over de juistheid, volledigheid of rechtmatigheid van handelen of informatie;</w:t>
      </w:r>
    </w:p>
    <w:p w14:paraId="223B12B1" w14:textId="77777777" w:rsidR="00F401A8" w:rsidRPr="00F401A8" w:rsidRDefault="00F401A8" w:rsidP="00B037FF">
      <w:pPr>
        <w:numPr>
          <w:ilvl w:val="0"/>
          <w:numId w:val="41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het</w:t>
      </w:r>
      <w:proofErr w:type="gramEnd"/>
      <w:r w:rsidRPr="00F401A8">
        <w:rPr>
          <w:sz w:val="22"/>
          <w:szCs w:val="22"/>
        </w:rPr>
        <w:t xml:space="preserve"> is gebaseerd op verifieerbare of navolgbare informatie, voor zover beschikbaar.</w:t>
      </w:r>
    </w:p>
    <w:p w14:paraId="1959200F" w14:textId="77777777" w:rsidR="004C5C6B" w:rsidRDefault="004C5C6B" w:rsidP="00B037FF">
      <w:pPr>
        <w:spacing w:after="0"/>
        <w:rPr>
          <w:sz w:val="22"/>
          <w:szCs w:val="22"/>
        </w:rPr>
      </w:pPr>
    </w:p>
    <w:p w14:paraId="4F48E592" w14:textId="006AB973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>Het verzoek hoeft geen bewijs te leveren van een integriteitsschending.</w:t>
      </w:r>
    </w:p>
    <w:p w14:paraId="3A9BE0A4" w14:textId="77777777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>De aanwezigheid van redelijke, onderbouwde signalen is voldoende om een voorverkenning te rechtvaardigen.</w:t>
      </w:r>
    </w:p>
    <w:p w14:paraId="3EADE289" w14:textId="77777777" w:rsidR="004C5C6B" w:rsidRDefault="004C5C6B" w:rsidP="00B037FF">
      <w:pPr>
        <w:spacing w:after="0"/>
        <w:rPr>
          <w:sz w:val="22"/>
          <w:szCs w:val="22"/>
        </w:rPr>
      </w:pPr>
    </w:p>
    <w:p w14:paraId="0905BBD0" w14:textId="0B2FAA88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 xml:space="preserve">Een dergelijk verzoek van een individueel raadslid leidt automatisch </w:t>
      </w:r>
      <w:r w:rsidR="00822DC0">
        <w:rPr>
          <w:sz w:val="22"/>
          <w:szCs w:val="22"/>
        </w:rPr>
        <w:t xml:space="preserve">en onverwijld </w:t>
      </w:r>
      <w:r w:rsidRPr="00F401A8">
        <w:rPr>
          <w:sz w:val="22"/>
          <w:szCs w:val="22"/>
        </w:rPr>
        <w:t>tot het uitvoeren van een onafhankelijke voorverkenning door een externe partij, mits het verzoek voldoet aan de in dit convenant gestelde criteria.</w:t>
      </w:r>
    </w:p>
    <w:p w14:paraId="1C5A7048" w14:textId="77777777" w:rsidR="004C5C6B" w:rsidRDefault="004C5C6B" w:rsidP="00B037FF">
      <w:pPr>
        <w:spacing w:after="0"/>
        <w:rPr>
          <w:sz w:val="22"/>
          <w:szCs w:val="22"/>
        </w:rPr>
      </w:pPr>
    </w:p>
    <w:p w14:paraId="3C02D1EF" w14:textId="2FD869AA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>Voor het starten van deze voorverkenning is geen instemming of besluit van de gemeenteraad vereist.</w:t>
      </w:r>
    </w:p>
    <w:p w14:paraId="0A854825" w14:textId="77777777" w:rsidR="004C5C6B" w:rsidRDefault="004C5C6B" w:rsidP="00B037FF">
      <w:pPr>
        <w:spacing w:after="0"/>
        <w:rPr>
          <w:sz w:val="22"/>
          <w:szCs w:val="22"/>
        </w:rPr>
      </w:pPr>
    </w:p>
    <w:p w14:paraId="533CA094" w14:textId="5492459C" w:rsidR="00F401A8" w:rsidRPr="00F401A8" w:rsidRDefault="00F401A8" w:rsidP="00B037FF">
      <w:pPr>
        <w:spacing w:after="0"/>
        <w:rPr>
          <w:sz w:val="22"/>
          <w:szCs w:val="22"/>
        </w:rPr>
      </w:pPr>
      <w:r w:rsidRPr="00F401A8">
        <w:rPr>
          <w:sz w:val="22"/>
          <w:szCs w:val="22"/>
        </w:rPr>
        <w:t>De voorverkenning:</w:t>
      </w:r>
    </w:p>
    <w:p w14:paraId="57E9370A" w14:textId="77777777" w:rsidR="00F401A8" w:rsidRPr="00F401A8" w:rsidRDefault="00F401A8" w:rsidP="00B037FF">
      <w:pPr>
        <w:numPr>
          <w:ilvl w:val="0"/>
          <w:numId w:val="42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wordt</w:t>
      </w:r>
      <w:proofErr w:type="gramEnd"/>
      <w:r w:rsidRPr="00F401A8">
        <w:rPr>
          <w:sz w:val="22"/>
          <w:szCs w:val="22"/>
        </w:rPr>
        <w:t xml:space="preserve"> uitgevoerd door een onafhankelijke externe partij;</w:t>
      </w:r>
    </w:p>
    <w:p w14:paraId="28F15C57" w14:textId="77777777" w:rsidR="00F401A8" w:rsidRPr="00F401A8" w:rsidRDefault="00F401A8" w:rsidP="00B037FF">
      <w:pPr>
        <w:numPr>
          <w:ilvl w:val="0"/>
          <w:numId w:val="42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toetst</w:t>
      </w:r>
      <w:proofErr w:type="gramEnd"/>
      <w:r w:rsidRPr="00F401A8">
        <w:rPr>
          <w:sz w:val="22"/>
          <w:szCs w:val="22"/>
        </w:rPr>
        <w:t xml:space="preserve"> of er voldoende aanleiding is voor een volledig onderzoek;</w:t>
      </w:r>
    </w:p>
    <w:p w14:paraId="4E704A0D" w14:textId="77777777" w:rsidR="00F401A8" w:rsidRPr="00F401A8" w:rsidRDefault="00F401A8" w:rsidP="00B037FF">
      <w:pPr>
        <w:numPr>
          <w:ilvl w:val="0"/>
          <w:numId w:val="42"/>
        </w:numPr>
        <w:spacing w:after="0"/>
        <w:rPr>
          <w:sz w:val="22"/>
          <w:szCs w:val="22"/>
        </w:rPr>
      </w:pPr>
      <w:proofErr w:type="gramStart"/>
      <w:r w:rsidRPr="00F401A8">
        <w:rPr>
          <w:sz w:val="22"/>
          <w:szCs w:val="22"/>
        </w:rPr>
        <w:t>rapporteert</w:t>
      </w:r>
      <w:proofErr w:type="gramEnd"/>
      <w:r w:rsidRPr="00F401A8">
        <w:rPr>
          <w:sz w:val="22"/>
          <w:szCs w:val="22"/>
        </w:rPr>
        <w:t xml:space="preserve"> hierover gemotiveerd aan de gemeenteraad.</w:t>
      </w:r>
    </w:p>
    <w:p w14:paraId="4AF71357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076EBF42">
          <v:rect id="_x0000_i1034" style="width:0;height:1.5pt" o:hralign="center" o:hrstd="t" o:hr="t" fillcolor="#a0a0a0" stroked="f"/>
        </w:pict>
      </w:r>
    </w:p>
    <w:p w14:paraId="03ADCFB2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10. Besluitvorming</w:t>
      </w:r>
    </w:p>
    <w:p w14:paraId="3E058009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De gemeenteraad besluit op basis van het advies:</w:t>
      </w:r>
    </w:p>
    <w:p w14:paraId="740D9EBA" w14:textId="77777777" w:rsidR="00692A52" w:rsidRPr="00692A52" w:rsidRDefault="00692A52" w:rsidP="00B037FF">
      <w:pPr>
        <w:numPr>
          <w:ilvl w:val="0"/>
          <w:numId w:val="34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tot</w:t>
      </w:r>
      <w:proofErr w:type="gramEnd"/>
      <w:r w:rsidRPr="00692A52">
        <w:rPr>
          <w:sz w:val="22"/>
          <w:szCs w:val="22"/>
        </w:rPr>
        <w:t xml:space="preserve"> het instellen van een volledig onafhankelijk onderzoek;</w:t>
      </w:r>
    </w:p>
    <w:p w14:paraId="498F2E05" w14:textId="77777777" w:rsidR="00692A52" w:rsidRPr="00692A52" w:rsidRDefault="00692A52" w:rsidP="00B037FF">
      <w:pPr>
        <w:numPr>
          <w:ilvl w:val="0"/>
          <w:numId w:val="34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of</w:t>
      </w:r>
      <w:proofErr w:type="gramEnd"/>
      <w:r w:rsidRPr="00692A52">
        <w:rPr>
          <w:sz w:val="22"/>
          <w:szCs w:val="22"/>
        </w:rPr>
        <w:t xml:space="preserve"> gemotiveerd tot afwijzing.</w:t>
      </w:r>
    </w:p>
    <w:p w14:paraId="0498F0A7" w14:textId="77777777" w:rsidR="004C5C6B" w:rsidRDefault="004C5C6B" w:rsidP="00B037FF">
      <w:pPr>
        <w:spacing w:after="0"/>
        <w:rPr>
          <w:sz w:val="22"/>
          <w:szCs w:val="22"/>
        </w:rPr>
      </w:pPr>
    </w:p>
    <w:p w14:paraId="14E557C0" w14:textId="362D5815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Het advies van de externe partij is zwaarwegend en kan slechts gemotiveerd en op basis van zwaarwegende argumenten worden afgewezen.</w:t>
      </w:r>
    </w:p>
    <w:p w14:paraId="3D6423BD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3EABEC37">
          <v:rect id="_x0000_i1035" style="width:0;height:1.5pt" o:hralign="center" o:hrstd="t" o:hr="t" fillcolor="#a0a0a0" stroked="f"/>
        </w:pict>
      </w:r>
    </w:p>
    <w:p w14:paraId="45BBCBF9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11. Strafrechtelijke trajecten</w:t>
      </w:r>
    </w:p>
    <w:p w14:paraId="508CDFC8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Indien sprake is van mogelijke strafbare feiten:</w:t>
      </w:r>
    </w:p>
    <w:p w14:paraId="4771CAB5" w14:textId="77777777" w:rsidR="00692A52" w:rsidRPr="00692A52" w:rsidRDefault="00692A52" w:rsidP="00B037FF">
      <w:pPr>
        <w:numPr>
          <w:ilvl w:val="0"/>
          <w:numId w:val="3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wordt</w:t>
      </w:r>
      <w:proofErr w:type="gramEnd"/>
      <w:r w:rsidRPr="00692A52">
        <w:rPr>
          <w:sz w:val="22"/>
          <w:szCs w:val="22"/>
        </w:rPr>
        <w:t xml:space="preserve"> gehandeld conform artikel 162 Sv;</w:t>
      </w:r>
    </w:p>
    <w:p w14:paraId="737A4D6E" w14:textId="77777777" w:rsidR="00692A52" w:rsidRPr="00692A52" w:rsidRDefault="00692A52" w:rsidP="00B037FF">
      <w:pPr>
        <w:numPr>
          <w:ilvl w:val="0"/>
          <w:numId w:val="3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wordt</w:t>
      </w:r>
      <w:proofErr w:type="gramEnd"/>
      <w:r w:rsidRPr="00692A52">
        <w:rPr>
          <w:sz w:val="22"/>
          <w:szCs w:val="22"/>
        </w:rPr>
        <w:t xml:space="preserve"> aangifte gedaan;</w:t>
      </w:r>
    </w:p>
    <w:p w14:paraId="35F96056" w14:textId="77777777" w:rsidR="00692A52" w:rsidRPr="00692A52" w:rsidRDefault="00692A52" w:rsidP="00B037FF">
      <w:pPr>
        <w:numPr>
          <w:ilvl w:val="0"/>
          <w:numId w:val="35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lastRenderedPageBreak/>
        <w:t>wordt</w:t>
      </w:r>
      <w:proofErr w:type="gramEnd"/>
      <w:r w:rsidRPr="00692A52">
        <w:rPr>
          <w:sz w:val="22"/>
          <w:szCs w:val="22"/>
        </w:rPr>
        <w:t xml:space="preserve"> bij twijfel melding gedaan bij politie of het Openbaar Ministerie.</w:t>
      </w:r>
    </w:p>
    <w:p w14:paraId="3AF181F5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6491DE62">
          <v:rect id="_x0000_i1036" style="width:0;height:1.5pt" o:hralign="center" o:hrstd="t" o:hr="t" fillcolor="#a0a0a0" stroked="f"/>
        </w:pict>
      </w:r>
    </w:p>
    <w:p w14:paraId="5E136F1D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12. Afdwingbaarheid en medewerkingsplicht</w:t>
      </w:r>
    </w:p>
    <w:p w14:paraId="2A9AA6F2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Alle betrokken functionarissen en ambtenaren:</w:t>
      </w:r>
    </w:p>
    <w:p w14:paraId="0A034B9D" w14:textId="77777777" w:rsidR="00692A52" w:rsidRPr="00692A52" w:rsidRDefault="00692A52" w:rsidP="00B037FF">
      <w:pPr>
        <w:numPr>
          <w:ilvl w:val="0"/>
          <w:numId w:val="36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zijn</w:t>
      </w:r>
      <w:proofErr w:type="gramEnd"/>
      <w:r w:rsidRPr="00692A52">
        <w:rPr>
          <w:sz w:val="22"/>
          <w:szCs w:val="22"/>
        </w:rPr>
        <w:t xml:space="preserve"> verplicht medewerking te verlenen aan een onderzoek of voorverkenning;</w:t>
      </w:r>
    </w:p>
    <w:p w14:paraId="3B787444" w14:textId="77777777" w:rsidR="00692A52" w:rsidRPr="00692A52" w:rsidRDefault="00692A52" w:rsidP="00B037FF">
      <w:pPr>
        <w:numPr>
          <w:ilvl w:val="0"/>
          <w:numId w:val="36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stellen</w:t>
      </w:r>
      <w:proofErr w:type="gramEnd"/>
      <w:r w:rsidRPr="00692A52">
        <w:rPr>
          <w:sz w:val="22"/>
          <w:szCs w:val="22"/>
        </w:rPr>
        <w:t xml:space="preserve"> relevante informatie volledig en tijdig beschikbaar.</w:t>
      </w:r>
    </w:p>
    <w:p w14:paraId="2822CE0B" w14:textId="77777777" w:rsidR="004C5C6B" w:rsidRDefault="004C5C6B" w:rsidP="00B037FF">
      <w:pPr>
        <w:spacing w:after="0"/>
        <w:rPr>
          <w:sz w:val="22"/>
          <w:szCs w:val="22"/>
        </w:rPr>
      </w:pPr>
    </w:p>
    <w:p w14:paraId="17113151" w14:textId="7A54F408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Weigering van medewerking wordt vastgelegd en betrokken bij de beoordeling.</w:t>
      </w:r>
    </w:p>
    <w:p w14:paraId="099DB763" w14:textId="7838D885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Het niet verlenen van medewerking kan worden aangemerkt als een zelfstandig integriteitsrisico.</w:t>
      </w:r>
    </w:p>
    <w:p w14:paraId="029104F8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4B0D3EBA">
          <v:rect id="_x0000_i1037" style="width:0;height:1.5pt" o:hralign="center" o:hrstd="t" o:hr="t" fillcolor="#a0a0a0" stroked="f"/>
        </w:pict>
      </w:r>
    </w:p>
    <w:p w14:paraId="107853D2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13. Verhouding tot bredere wetgeving</w:t>
      </w:r>
    </w:p>
    <w:p w14:paraId="73345BD5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Dit convenant wordt toegepast in samenhang met:</w:t>
      </w:r>
    </w:p>
    <w:p w14:paraId="3AB3E23B" w14:textId="77777777" w:rsidR="00692A52" w:rsidRPr="00692A52" w:rsidRDefault="00692A52" w:rsidP="00B037FF">
      <w:pPr>
        <w:numPr>
          <w:ilvl w:val="0"/>
          <w:numId w:val="3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</w:t>
      </w:r>
      <w:proofErr w:type="gramEnd"/>
      <w:r w:rsidRPr="00692A52">
        <w:rPr>
          <w:sz w:val="22"/>
          <w:szCs w:val="22"/>
        </w:rPr>
        <w:t xml:space="preserve"> Algemene wet bestuursrecht;</w:t>
      </w:r>
    </w:p>
    <w:p w14:paraId="21FAC1FC" w14:textId="77777777" w:rsidR="00692A52" w:rsidRPr="00692A52" w:rsidRDefault="00692A52" w:rsidP="00B037FF">
      <w:pPr>
        <w:numPr>
          <w:ilvl w:val="0"/>
          <w:numId w:val="3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de</w:t>
      </w:r>
      <w:proofErr w:type="gramEnd"/>
      <w:r w:rsidRPr="00692A52">
        <w:rPr>
          <w:sz w:val="22"/>
          <w:szCs w:val="22"/>
        </w:rPr>
        <w:t xml:space="preserve"> Gemeentewet;</w:t>
      </w:r>
    </w:p>
    <w:p w14:paraId="2BF09E24" w14:textId="77777777" w:rsidR="00692A52" w:rsidRPr="00692A52" w:rsidRDefault="00692A52" w:rsidP="00B037FF">
      <w:pPr>
        <w:numPr>
          <w:ilvl w:val="0"/>
          <w:numId w:val="37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artikel</w:t>
      </w:r>
      <w:proofErr w:type="gramEnd"/>
      <w:r w:rsidRPr="00692A52">
        <w:rPr>
          <w:sz w:val="22"/>
          <w:szCs w:val="22"/>
        </w:rPr>
        <w:t xml:space="preserve"> 43 van het Statuut voor het Koninkrijk der Nederlanden.</w:t>
      </w:r>
    </w:p>
    <w:p w14:paraId="48EF8A64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562C3957">
          <v:rect id="_x0000_i1038" style="width:0;height:1.5pt" o:hralign="center" o:hrstd="t" o:hr="t" fillcolor="#a0a0a0" stroked="f"/>
        </w:pict>
      </w:r>
    </w:p>
    <w:p w14:paraId="289D0AD3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14. Bescherming van melders</w:t>
      </w:r>
    </w:p>
    <w:p w14:paraId="2BB51B18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Melders:</w:t>
      </w:r>
    </w:p>
    <w:p w14:paraId="5DDD2469" w14:textId="77777777" w:rsidR="00692A52" w:rsidRPr="00692A52" w:rsidRDefault="00692A52" w:rsidP="00B037FF">
      <w:pPr>
        <w:numPr>
          <w:ilvl w:val="0"/>
          <w:numId w:val="3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worden</w:t>
      </w:r>
      <w:proofErr w:type="gramEnd"/>
      <w:r w:rsidRPr="00692A52">
        <w:rPr>
          <w:sz w:val="22"/>
          <w:szCs w:val="22"/>
        </w:rPr>
        <w:t xml:space="preserve"> beschermd tegen benadeling;</w:t>
      </w:r>
    </w:p>
    <w:p w14:paraId="07CAAEEF" w14:textId="77777777" w:rsidR="00692A52" w:rsidRPr="00692A52" w:rsidRDefault="00692A52" w:rsidP="00B037FF">
      <w:pPr>
        <w:numPr>
          <w:ilvl w:val="0"/>
          <w:numId w:val="3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hebben</w:t>
      </w:r>
      <w:proofErr w:type="gramEnd"/>
      <w:r w:rsidRPr="00692A52">
        <w:rPr>
          <w:sz w:val="22"/>
          <w:szCs w:val="22"/>
        </w:rPr>
        <w:t xml:space="preserve"> recht op vertrouwelijkheid;</w:t>
      </w:r>
    </w:p>
    <w:p w14:paraId="05A5B1B0" w14:textId="77777777" w:rsidR="00692A52" w:rsidRPr="00692A52" w:rsidRDefault="00692A52" w:rsidP="00B037FF">
      <w:pPr>
        <w:numPr>
          <w:ilvl w:val="0"/>
          <w:numId w:val="38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mogen</w:t>
      </w:r>
      <w:proofErr w:type="gramEnd"/>
      <w:r w:rsidRPr="00692A52">
        <w:rPr>
          <w:sz w:val="22"/>
          <w:szCs w:val="22"/>
        </w:rPr>
        <w:t xml:space="preserve"> geen nadelige gevolgen ondervinden van hun melding.</w:t>
      </w:r>
    </w:p>
    <w:p w14:paraId="409E5C84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79A09B4A">
          <v:rect id="_x0000_i1039" style="width:0;height:1.5pt" o:hralign="center" o:hrstd="t" o:hr="t" fillcolor="#a0a0a0" stroked="f"/>
        </w:pict>
      </w:r>
    </w:p>
    <w:p w14:paraId="16501AE8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15. Rapportage en transparantie</w:t>
      </w:r>
    </w:p>
    <w:p w14:paraId="1A24FFCA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Onderzoeksresultaten worden:</w:t>
      </w:r>
    </w:p>
    <w:p w14:paraId="1875A321" w14:textId="77777777" w:rsidR="00692A52" w:rsidRPr="00692A52" w:rsidRDefault="00692A52" w:rsidP="00B037FF">
      <w:pPr>
        <w:numPr>
          <w:ilvl w:val="0"/>
          <w:numId w:val="39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schriftelijk</w:t>
      </w:r>
      <w:proofErr w:type="gramEnd"/>
      <w:r w:rsidRPr="00692A52">
        <w:rPr>
          <w:sz w:val="22"/>
          <w:szCs w:val="22"/>
        </w:rPr>
        <w:t xml:space="preserve"> vastgelegd;</w:t>
      </w:r>
    </w:p>
    <w:p w14:paraId="73FFEC0C" w14:textId="77777777" w:rsidR="00692A52" w:rsidRPr="00692A52" w:rsidRDefault="00692A52" w:rsidP="00B037FF">
      <w:pPr>
        <w:numPr>
          <w:ilvl w:val="0"/>
          <w:numId w:val="39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aan</w:t>
      </w:r>
      <w:proofErr w:type="gramEnd"/>
      <w:r w:rsidRPr="00692A52">
        <w:rPr>
          <w:sz w:val="22"/>
          <w:szCs w:val="22"/>
        </w:rPr>
        <w:t xml:space="preserve"> de gemeenteraad gerapporteerd;</w:t>
      </w:r>
    </w:p>
    <w:p w14:paraId="3C0F7801" w14:textId="77777777" w:rsidR="00692A52" w:rsidRPr="00692A52" w:rsidRDefault="00692A52" w:rsidP="00B037FF">
      <w:pPr>
        <w:numPr>
          <w:ilvl w:val="0"/>
          <w:numId w:val="39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waar</w:t>
      </w:r>
      <w:proofErr w:type="gramEnd"/>
      <w:r w:rsidRPr="00692A52">
        <w:rPr>
          <w:sz w:val="22"/>
          <w:szCs w:val="22"/>
        </w:rPr>
        <w:t xml:space="preserve"> mogelijk openbaar gemaakt, met inachtneming van zorgvuldigheid en privacy.</w:t>
      </w:r>
    </w:p>
    <w:p w14:paraId="387B8AB7" w14:textId="77777777" w:rsidR="00692A52" w:rsidRPr="00692A52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21725A2C">
          <v:rect id="_x0000_i1040" style="width:0;height:1.5pt" o:hralign="center" o:hrstd="t" o:hr="t" fillcolor="#a0a0a0" stroked="f"/>
        </w:pict>
      </w:r>
    </w:p>
    <w:p w14:paraId="76856BD7" w14:textId="77777777" w:rsidR="00692A52" w:rsidRPr="00692A52" w:rsidRDefault="00692A52" w:rsidP="00B037FF">
      <w:pPr>
        <w:spacing w:after="0"/>
        <w:rPr>
          <w:b/>
          <w:bCs/>
          <w:sz w:val="22"/>
          <w:szCs w:val="22"/>
        </w:rPr>
      </w:pPr>
      <w:r w:rsidRPr="00692A52">
        <w:rPr>
          <w:b/>
          <w:bCs/>
          <w:sz w:val="22"/>
          <w:szCs w:val="22"/>
        </w:rPr>
        <w:t>16. Slotbepaling</w:t>
      </w:r>
    </w:p>
    <w:p w14:paraId="7786FD61" w14:textId="77777777" w:rsidR="00692A52" w:rsidRPr="00692A52" w:rsidRDefault="00692A52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Dit convenant waarborgt dat integriteitsvraagstukken:</w:t>
      </w:r>
    </w:p>
    <w:p w14:paraId="10B37032" w14:textId="77777777" w:rsidR="00692A52" w:rsidRPr="00692A52" w:rsidRDefault="00692A52" w:rsidP="00B037FF">
      <w:pPr>
        <w:numPr>
          <w:ilvl w:val="0"/>
          <w:numId w:val="40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onafhankelijk</w:t>
      </w:r>
      <w:proofErr w:type="gramEnd"/>
    </w:p>
    <w:p w14:paraId="4EE3EEAD" w14:textId="77777777" w:rsidR="00692A52" w:rsidRPr="00692A52" w:rsidRDefault="00692A52" w:rsidP="00B037FF">
      <w:pPr>
        <w:numPr>
          <w:ilvl w:val="0"/>
          <w:numId w:val="40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objectief</w:t>
      </w:r>
      <w:proofErr w:type="gramEnd"/>
    </w:p>
    <w:p w14:paraId="19484BC0" w14:textId="77777777" w:rsidR="00692A52" w:rsidRPr="00692A52" w:rsidRDefault="00692A52" w:rsidP="00B037FF">
      <w:pPr>
        <w:numPr>
          <w:ilvl w:val="0"/>
          <w:numId w:val="40"/>
        </w:num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afdwingbaar</w:t>
      </w:r>
      <w:proofErr w:type="gramEnd"/>
    </w:p>
    <w:p w14:paraId="058EC39E" w14:textId="77777777" w:rsidR="00692A52" w:rsidRPr="00692A52" w:rsidRDefault="00692A52" w:rsidP="00B037FF">
      <w:pPr>
        <w:spacing w:after="0"/>
        <w:rPr>
          <w:sz w:val="22"/>
          <w:szCs w:val="22"/>
        </w:rPr>
      </w:pPr>
      <w:proofErr w:type="gramStart"/>
      <w:r w:rsidRPr="00692A52">
        <w:rPr>
          <w:sz w:val="22"/>
          <w:szCs w:val="22"/>
        </w:rPr>
        <w:t>worden</w:t>
      </w:r>
      <w:proofErr w:type="gramEnd"/>
      <w:r w:rsidRPr="00692A52">
        <w:rPr>
          <w:sz w:val="22"/>
          <w:szCs w:val="22"/>
        </w:rPr>
        <w:t xml:space="preserve"> behandeld.</w:t>
      </w:r>
    </w:p>
    <w:p w14:paraId="430630E5" w14:textId="1C79FD4C" w:rsidR="004B5E27" w:rsidRPr="00692A52" w:rsidRDefault="004B5E27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br/>
        <w:t>Dit convenant waarborgt dat integriteit niet afhankelijk is van bereidheid, maar verankerd is in een systeem dat onafhankelijk functioneert wanneer dat</w:t>
      </w:r>
      <w:r w:rsidR="00822DC0">
        <w:rPr>
          <w:sz w:val="22"/>
          <w:szCs w:val="22"/>
        </w:rPr>
        <w:t xml:space="preserve"> het meest</w:t>
      </w:r>
      <w:r w:rsidRPr="00692A52">
        <w:rPr>
          <w:sz w:val="22"/>
          <w:szCs w:val="22"/>
        </w:rPr>
        <w:t xml:space="preserve"> noodzakelijk is.</w:t>
      </w:r>
    </w:p>
    <w:p w14:paraId="3C3DA679" w14:textId="77777777" w:rsidR="004B5E27" w:rsidRPr="004B5E27" w:rsidRDefault="00000000" w:rsidP="00B037FF">
      <w:pPr>
        <w:spacing w:after="0"/>
        <w:rPr>
          <w:sz w:val="22"/>
          <w:szCs w:val="22"/>
        </w:rPr>
      </w:pPr>
      <w:r>
        <w:rPr>
          <w:sz w:val="22"/>
          <w:szCs w:val="22"/>
        </w:rPr>
        <w:pict w14:anchorId="30B5D0C2">
          <v:rect id="_x0000_i1041" style="width:0;height:1.5pt" o:hralign="center" o:hrstd="t" o:hr="t" fillcolor="#a0a0a0" stroked="f"/>
        </w:pict>
      </w:r>
    </w:p>
    <w:p w14:paraId="24283A23" w14:textId="77777777" w:rsidR="004B5E27" w:rsidRPr="004B5E27" w:rsidRDefault="004B5E27" w:rsidP="00B037FF">
      <w:pPr>
        <w:spacing w:after="0"/>
        <w:rPr>
          <w:sz w:val="22"/>
          <w:szCs w:val="22"/>
        </w:rPr>
      </w:pPr>
      <w:r w:rsidRPr="004B5E27">
        <w:rPr>
          <w:b/>
          <w:bCs/>
          <w:sz w:val="22"/>
          <w:szCs w:val="22"/>
        </w:rPr>
        <w:t>Vastgesteld door de gemeenteraad van Venray</w:t>
      </w:r>
    </w:p>
    <w:p w14:paraId="364B23D0" w14:textId="4E022D23" w:rsidR="004B5E27" w:rsidRPr="004B5E27" w:rsidRDefault="004B5E27" w:rsidP="00B037FF">
      <w:pPr>
        <w:spacing w:after="0"/>
        <w:rPr>
          <w:sz w:val="22"/>
          <w:szCs w:val="22"/>
        </w:rPr>
      </w:pPr>
      <w:r w:rsidRPr="00692A52">
        <w:rPr>
          <w:sz w:val="22"/>
          <w:szCs w:val="22"/>
        </w:rPr>
        <w:t>Datum: n.t.b.</w:t>
      </w:r>
    </w:p>
    <w:sectPr w:rsidR="004B5E27" w:rsidRPr="004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376A"/>
    <w:multiLevelType w:val="multilevel"/>
    <w:tmpl w:val="24C6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43F00"/>
    <w:multiLevelType w:val="multilevel"/>
    <w:tmpl w:val="4278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B188F"/>
    <w:multiLevelType w:val="multilevel"/>
    <w:tmpl w:val="952C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641FF"/>
    <w:multiLevelType w:val="multilevel"/>
    <w:tmpl w:val="0C08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F5C14"/>
    <w:multiLevelType w:val="multilevel"/>
    <w:tmpl w:val="51A0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D4E62"/>
    <w:multiLevelType w:val="multilevel"/>
    <w:tmpl w:val="80D4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735A7"/>
    <w:multiLevelType w:val="multilevel"/>
    <w:tmpl w:val="2DC8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B481E"/>
    <w:multiLevelType w:val="multilevel"/>
    <w:tmpl w:val="C186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E0CF8"/>
    <w:multiLevelType w:val="multilevel"/>
    <w:tmpl w:val="7FCC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A5F98"/>
    <w:multiLevelType w:val="multilevel"/>
    <w:tmpl w:val="1938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D58C9"/>
    <w:multiLevelType w:val="multilevel"/>
    <w:tmpl w:val="9B2C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C45316"/>
    <w:multiLevelType w:val="multilevel"/>
    <w:tmpl w:val="8640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224B7"/>
    <w:multiLevelType w:val="multilevel"/>
    <w:tmpl w:val="508A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1298C"/>
    <w:multiLevelType w:val="multilevel"/>
    <w:tmpl w:val="57F4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B7A58"/>
    <w:multiLevelType w:val="multilevel"/>
    <w:tmpl w:val="C166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707EF1"/>
    <w:multiLevelType w:val="multilevel"/>
    <w:tmpl w:val="65B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D1019E"/>
    <w:multiLevelType w:val="multilevel"/>
    <w:tmpl w:val="66FE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8913C2"/>
    <w:multiLevelType w:val="multilevel"/>
    <w:tmpl w:val="4A1E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0508EF"/>
    <w:multiLevelType w:val="multilevel"/>
    <w:tmpl w:val="E736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16DCF"/>
    <w:multiLevelType w:val="multilevel"/>
    <w:tmpl w:val="E3EC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14C9D"/>
    <w:multiLevelType w:val="multilevel"/>
    <w:tmpl w:val="EDD0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F93B3A"/>
    <w:multiLevelType w:val="multilevel"/>
    <w:tmpl w:val="DCFE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25ECF"/>
    <w:multiLevelType w:val="multilevel"/>
    <w:tmpl w:val="0286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5A1408"/>
    <w:multiLevelType w:val="multilevel"/>
    <w:tmpl w:val="55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D064F5"/>
    <w:multiLevelType w:val="multilevel"/>
    <w:tmpl w:val="B1B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A77B6"/>
    <w:multiLevelType w:val="multilevel"/>
    <w:tmpl w:val="912A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26055A"/>
    <w:multiLevelType w:val="multilevel"/>
    <w:tmpl w:val="E214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5F3FAD"/>
    <w:multiLevelType w:val="multilevel"/>
    <w:tmpl w:val="3E36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660F95"/>
    <w:multiLevelType w:val="multilevel"/>
    <w:tmpl w:val="FE66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2F5554"/>
    <w:multiLevelType w:val="multilevel"/>
    <w:tmpl w:val="8462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C63A4"/>
    <w:multiLevelType w:val="multilevel"/>
    <w:tmpl w:val="9972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0424D8"/>
    <w:multiLevelType w:val="multilevel"/>
    <w:tmpl w:val="747A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BF4941"/>
    <w:multiLevelType w:val="multilevel"/>
    <w:tmpl w:val="ED4E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362226"/>
    <w:multiLevelType w:val="multilevel"/>
    <w:tmpl w:val="AD6A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156F7"/>
    <w:multiLevelType w:val="multilevel"/>
    <w:tmpl w:val="2E4E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D73C6A"/>
    <w:multiLevelType w:val="multilevel"/>
    <w:tmpl w:val="D51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FF314C"/>
    <w:multiLevelType w:val="multilevel"/>
    <w:tmpl w:val="E33C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064A78"/>
    <w:multiLevelType w:val="multilevel"/>
    <w:tmpl w:val="5CE8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A60CDF"/>
    <w:multiLevelType w:val="multilevel"/>
    <w:tmpl w:val="F056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C71EE1"/>
    <w:multiLevelType w:val="multilevel"/>
    <w:tmpl w:val="ACD0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1F55C8"/>
    <w:multiLevelType w:val="multilevel"/>
    <w:tmpl w:val="3FFE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493EAD"/>
    <w:multiLevelType w:val="multilevel"/>
    <w:tmpl w:val="7DC2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92171">
    <w:abstractNumId w:val="19"/>
  </w:num>
  <w:num w:numId="2" w16cid:durableId="17313978">
    <w:abstractNumId w:val="40"/>
  </w:num>
  <w:num w:numId="3" w16cid:durableId="1277366350">
    <w:abstractNumId w:val="1"/>
  </w:num>
  <w:num w:numId="4" w16cid:durableId="2072578333">
    <w:abstractNumId w:val="7"/>
  </w:num>
  <w:num w:numId="5" w16cid:durableId="1783378906">
    <w:abstractNumId w:val="22"/>
  </w:num>
  <w:num w:numId="6" w16cid:durableId="1648243373">
    <w:abstractNumId w:val="34"/>
  </w:num>
  <w:num w:numId="7" w16cid:durableId="1224948189">
    <w:abstractNumId w:val="27"/>
  </w:num>
  <w:num w:numId="8" w16cid:durableId="1446000870">
    <w:abstractNumId w:val="4"/>
  </w:num>
  <w:num w:numId="9" w16cid:durableId="1359623253">
    <w:abstractNumId w:val="3"/>
  </w:num>
  <w:num w:numId="10" w16cid:durableId="643848975">
    <w:abstractNumId w:val="26"/>
  </w:num>
  <w:num w:numId="11" w16cid:durableId="1090541789">
    <w:abstractNumId w:val="8"/>
  </w:num>
  <w:num w:numId="12" w16cid:durableId="397898817">
    <w:abstractNumId w:val="21"/>
  </w:num>
  <w:num w:numId="13" w16cid:durableId="1935162764">
    <w:abstractNumId w:val="10"/>
  </w:num>
  <w:num w:numId="14" w16cid:durableId="2077625013">
    <w:abstractNumId w:val="29"/>
  </w:num>
  <w:num w:numId="15" w16cid:durableId="1446848094">
    <w:abstractNumId w:val="30"/>
  </w:num>
  <w:num w:numId="16" w16cid:durableId="1177496964">
    <w:abstractNumId w:val="5"/>
  </w:num>
  <w:num w:numId="17" w16cid:durableId="2140612348">
    <w:abstractNumId w:val="33"/>
  </w:num>
  <w:num w:numId="18" w16cid:durableId="397477206">
    <w:abstractNumId w:val="17"/>
  </w:num>
  <w:num w:numId="19" w16cid:durableId="2022003610">
    <w:abstractNumId w:val="23"/>
  </w:num>
  <w:num w:numId="20" w16cid:durableId="1504126773">
    <w:abstractNumId w:val="39"/>
  </w:num>
  <w:num w:numId="21" w16cid:durableId="1839926814">
    <w:abstractNumId w:val="31"/>
  </w:num>
  <w:num w:numId="22" w16cid:durableId="508106091">
    <w:abstractNumId w:val="18"/>
  </w:num>
  <w:num w:numId="23" w16cid:durableId="652180275">
    <w:abstractNumId w:val="41"/>
  </w:num>
  <w:num w:numId="24" w16cid:durableId="379675651">
    <w:abstractNumId w:val="6"/>
  </w:num>
  <w:num w:numId="25" w16cid:durableId="333462212">
    <w:abstractNumId w:val="11"/>
  </w:num>
  <w:num w:numId="26" w16cid:durableId="600186977">
    <w:abstractNumId w:val="16"/>
  </w:num>
  <w:num w:numId="27" w16cid:durableId="1119569922">
    <w:abstractNumId w:val="15"/>
  </w:num>
  <w:num w:numId="28" w16cid:durableId="302008163">
    <w:abstractNumId w:val="14"/>
  </w:num>
  <w:num w:numId="29" w16cid:durableId="752700128">
    <w:abstractNumId w:val="35"/>
  </w:num>
  <w:num w:numId="30" w16cid:durableId="1158183730">
    <w:abstractNumId w:val="20"/>
  </w:num>
  <w:num w:numId="31" w16cid:durableId="1197543556">
    <w:abstractNumId w:val="28"/>
  </w:num>
  <w:num w:numId="32" w16cid:durableId="1366755752">
    <w:abstractNumId w:val="38"/>
  </w:num>
  <w:num w:numId="33" w16cid:durableId="847401591">
    <w:abstractNumId w:val="36"/>
  </w:num>
  <w:num w:numId="34" w16cid:durableId="1311710408">
    <w:abstractNumId w:val="9"/>
  </w:num>
  <w:num w:numId="35" w16cid:durableId="1327628805">
    <w:abstractNumId w:val="32"/>
  </w:num>
  <w:num w:numId="36" w16cid:durableId="1642728466">
    <w:abstractNumId w:val="25"/>
  </w:num>
  <w:num w:numId="37" w16cid:durableId="86662960">
    <w:abstractNumId w:val="24"/>
  </w:num>
  <w:num w:numId="38" w16cid:durableId="1479491534">
    <w:abstractNumId w:val="13"/>
  </w:num>
  <w:num w:numId="39" w16cid:durableId="1265772452">
    <w:abstractNumId w:val="37"/>
  </w:num>
  <w:num w:numId="40" w16cid:durableId="731074187">
    <w:abstractNumId w:val="0"/>
  </w:num>
  <w:num w:numId="41" w16cid:durableId="2114085021">
    <w:abstractNumId w:val="2"/>
  </w:num>
  <w:num w:numId="42" w16cid:durableId="16380302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42"/>
    <w:rsid w:val="004B5E27"/>
    <w:rsid w:val="004C5C6B"/>
    <w:rsid w:val="00692A52"/>
    <w:rsid w:val="00822DC0"/>
    <w:rsid w:val="00A26E56"/>
    <w:rsid w:val="00A41A42"/>
    <w:rsid w:val="00B037FF"/>
    <w:rsid w:val="00B86164"/>
    <w:rsid w:val="00B92DA8"/>
    <w:rsid w:val="00D558F5"/>
    <w:rsid w:val="00E43953"/>
    <w:rsid w:val="00EB573B"/>
    <w:rsid w:val="00F4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2508"/>
  <w15:chartTrackingRefBased/>
  <w15:docId w15:val="{B74DEEDD-8925-4324-B135-458FBF4E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1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1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1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1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1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1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1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1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1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1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1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1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1A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1A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1A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1A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1A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1A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1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1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1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1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1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1A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1A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1A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1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1A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1A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Sousa-Hendriks</dc:creator>
  <cp:keywords/>
  <dc:description/>
  <cp:lastModifiedBy>Ricardo Sousa-Hendriks</cp:lastModifiedBy>
  <cp:revision>3</cp:revision>
  <dcterms:created xsi:type="dcterms:W3CDTF">2026-07-02T06:14:00Z</dcterms:created>
  <dcterms:modified xsi:type="dcterms:W3CDTF">2026-07-02T06:15:00Z</dcterms:modified>
</cp:coreProperties>
</file>